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Документ предоставлен </w:t>
      </w:r>
      <w:r>
        <w:rPr>
          <w:rFonts w:ascii="Tahoma" w:hAnsi="Tahoma"/>
          <w:color w:val="0000FF"/>
          <w:sz w:val="20"/>
        </w:rPr>
        <w:fldChar w:fldCharType="begin"/>
      </w:r>
      <w:r>
        <w:rPr>
          <w:rFonts w:ascii="Tahoma" w:hAnsi="Tahoma"/>
          <w:color w:val="0000FF"/>
          <w:sz w:val="20"/>
        </w:rPr>
        <w:instrText>HYPERLINK "https://www.consultant.ru"</w:instrText>
      </w:r>
      <w:r>
        <w:rPr>
          <w:rFonts w:ascii="Tahoma" w:hAnsi="Tahoma"/>
          <w:color w:val="0000FF"/>
          <w:sz w:val="20"/>
        </w:rPr>
        <w:fldChar w:fldCharType="separate"/>
      </w:r>
      <w:r>
        <w:rPr>
          <w:rFonts w:ascii="Tahoma" w:hAnsi="Tahoma"/>
          <w:color w:val="0000FF"/>
          <w:sz w:val="20"/>
        </w:rPr>
        <w:t>КонсультантПлюс</w:t>
      </w:r>
      <w:r>
        <w:rPr>
          <w:rFonts w:ascii="Tahoma" w:hAnsi="Tahoma"/>
          <w:color w:val="0000FF"/>
          <w:sz w:val="20"/>
        </w:rPr>
        <w:fldChar w:fldCharType="end"/>
      </w:r>
      <w:r>
        <w:rPr>
          <w:rFonts w:ascii="Tahoma" w:hAnsi="Tahoma"/>
          <w:sz w:val="20"/>
        </w:rPr>
        <w:br/>
      </w:r>
    </w:p>
    <w:p w14:paraId="02000000">
      <w:pPr>
        <w:pStyle w:val="Style_1"/>
        <w:ind w:firstLine="0" w:left="0"/>
        <w:jc w:val="left"/>
        <w:outlineLvl w:val="0"/>
      </w:pPr>
    </w:p>
    <w:p w14:paraId="03000000">
      <w:pPr>
        <w:pStyle w:val="Style_1"/>
        <w:ind w:firstLine="0" w:left="0"/>
        <w:jc w:val="center"/>
        <w:outlineLvl w:val="0"/>
        <w:rPr>
          <w:b w:val="1"/>
        </w:rPr>
      </w:pPr>
      <w:r>
        <w:rPr>
          <w:b w:val="1"/>
        </w:rPr>
        <w:t>ПРАВИТЕЛЬСТВО РОССИЙСКОЙ ФЕДЕРАЦИИ</w:t>
      </w:r>
    </w:p>
    <w:p w14:paraId="04000000">
      <w:pPr>
        <w:pStyle w:val="Style_1"/>
        <w:ind w:firstLine="0" w:left="0"/>
        <w:jc w:val="center"/>
        <w:rPr>
          <w:b w:val="1"/>
        </w:rPr>
      </w:pPr>
    </w:p>
    <w:p w14:paraId="05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ПОСТАНОВЛЕНИЕ</w:t>
      </w:r>
    </w:p>
    <w:p w14:paraId="06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от 7 декабря 2020 г. N 2041</w:t>
      </w:r>
    </w:p>
    <w:p w14:paraId="07000000">
      <w:pPr>
        <w:pStyle w:val="Style_1"/>
        <w:ind w:firstLine="0" w:left="0"/>
        <w:jc w:val="center"/>
        <w:rPr>
          <w:b w:val="1"/>
        </w:rPr>
      </w:pPr>
    </w:p>
    <w:p w14:paraId="08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ОБ УТВЕРЖДЕНИИ ТРЕБОВАНИЙ</w:t>
      </w:r>
    </w:p>
    <w:p w14:paraId="09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К ПОДГОТОВКЕ ДОКЛАДОВ О ВИДАХ ГОСУДАРСТВЕННОГО КОНТРОЛЯ</w:t>
      </w:r>
    </w:p>
    <w:p w14:paraId="0A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(НАДЗОРА), МУНИЦИПАЛЬНОГО КОНТРОЛЯ И СВОДНОГО ДОКЛАДА</w:t>
      </w:r>
    </w:p>
    <w:p w14:paraId="0B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 ГОСУДАРСТВЕННОМ КОНТРОЛЕ (НАДЗОРЕ), МУНИЦИПАЛЬНОМ</w:t>
      </w:r>
    </w:p>
    <w:p w14:paraId="0C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КОНТРОЛЕ В РОССИЙСКОЙ ФЕДЕРАЦИИ</w:t>
      </w:r>
    </w:p>
    <w:p w14:paraId="0D000000">
      <w:pPr>
        <w:pStyle w:val="Style_1"/>
        <w:rPr>
          <w:b w:val="0"/>
          <w:i w:val="0"/>
          <w:strike w:val="0"/>
          <w:sz w:val="24"/>
          <w:u w:val="none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0E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0F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9921"/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  <w:vAlign w:val="top"/>
          </w:tcPr>
          <w:p w14:paraId="10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11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16.08.2023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"https://login.consultant.ru/link/?req=doc&amp;base=LAW&amp;n=455065&amp;dst=100065"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1341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12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13.02.2024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"https://login.consultant.ru/link/?req=doc&amp;base=LAW&amp;n=469834&amp;dst=100005"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153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23.05.2025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"https://login.consultant.ru/link/?req=doc&amp;base=LAW&amp;n=505922&amp;dst=100010"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718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13000000">
            <w:pPr>
              <w:pStyle w:val="Style_1"/>
              <w:ind w:firstLine="0" w:left="0"/>
              <w:jc w:val="center"/>
              <w:rPr>
                <w:color w:val="392C69"/>
              </w:rPr>
            </w:pPr>
          </w:p>
        </w:tc>
      </w:tr>
    </w:tbl>
    <w:p w14:paraId="14000000">
      <w:pPr>
        <w:pStyle w:val="Style_1"/>
        <w:ind w:firstLine="540" w:left="0"/>
        <w:jc w:val="both"/>
      </w:pPr>
    </w:p>
    <w:p w14:paraId="15000000">
      <w:pPr>
        <w:pStyle w:val="Style_1"/>
        <w:ind w:firstLine="540" w:left="0"/>
        <w:jc w:val="both"/>
      </w:pPr>
      <w:r>
        <w:t xml:space="preserve">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"https://login.consultant.ru/link/?req=doc&amp;base=LAW&amp;n=532260&amp;dst=100350"</w:instrText>
      </w:r>
      <w:r>
        <w:rPr>
          <w:color w:val="0000FF"/>
        </w:rPr>
        <w:fldChar w:fldCharType="separate"/>
      </w:r>
      <w:r>
        <w:rPr>
          <w:color w:val="0000FF"/>
        </w:rPr>
        <w:t>частью 10 статьи 30</w:t>
      </w:r>
      <w:r>
        <w:rPr>
          <w:color w:val="0000FF"/>
        </w:rPr>
        <w:fldChar w:fldCharType="end"/>
      </w:r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14:paraId="16000000">
      <w:pPr>
        <w:pStyle w:val="Style_1"/>
        <w:spacing w:before="160"/>
        <w:ind w:firstLine="540" w:left="0"/>
        <w:jc w:val="both"/>
      </w:pPr>
      <w:bookmarkStart w:id="1" w:name="Par16"/>
      <w:bookmarkEnd w:id="1"/>
      <w:r>
        <w:t xml:space="preserve">1. Утвердить прилагаемые </w:t>
      </w:r>
      <w:r>
        <w:rPr>
          <w:color w:val="0000FF"/>
        </w:rPr>
        <w:fldChar w:fldCharType="begin"/>
      </w:r>
      <w:r>
        <w:rPr>
          <w:color w:val="0000FF"/>
        </w:rPr>
        <w:instrText>HYPERLINK \l "Par34"</w:instrText>
      </w:r>
      <w:r>
        <w:rPr>
          <w:color w:val="0000FF"/>
        </w:rPr>
        <w:fldChar w:fldCharType="separate"/>
      </w:r>
      <w:r>
        <w:rPr>
          <w:color w:val="0000FF"/>
        </w:rPr>
        <w:t>требования</w:t>
      </w:r>
      <w:r>
        <w:rPr>
          <w:color w:val="0000FF"/>
        </w:rPr>
        <w:fldChar w:fldCharType="end"/>
      </w:r>
      <w: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 w14:paraId="17000000">
      <w:pPr>
        <w:pStyle w:val="Style_1"/>
        <w:spacing w:before="160"/>
        <w:ind w:firstLine="540" w:left="0"/>
        <w:jc w:val="both"/>
      </w:pPr>
      <w: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"Par34"</w:instrText>
      </w:r>
      <w:r>
        <w:rPr>
          <w:color w:val="0000FF"/>
        </w:rPr>
        <w:fldChar w:fldCharType="separate"/>
      </w:r>
      <w:r>
        <w:rPr>
          <w:color w:val="0000FF"/>
        </w:rPr>
        <w:t>требованиями</w:t>
      </w:r>
      <w:r>
        <w:rPr>
          <w:color w:val="0000FF"/>
        </w:rPr>
        <w:fldChar w:fldCharType="end"/>
      </w:r>
      <w:r>
        <w:t xml:space="preserve">, указанными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"Par16"</w:instrText>
      </w:r>
      <w:r>
        <w:rPr>
          <w:color w:val="0000FF"/>
        </w:rPr>
        <w:fldChar w:fldCharType="separate"/>
      </w:r>
      <w:r>
        <w:rPr>
          <w:color w:val="0000FF"/>
        </w:rPr>
        <w:t>пункте 1</w:t>
      </w:r>
      <w:r>
        <w:rPr>
          <w:color w:val="0000FF"/>
        </w:rPr>
        <w:fldChar w:fldCharType="end"/>
      </w:r>
      <w:r>
        <w:t xml:space="preserve"> настоящего постановления, начиная с докладов за 2021 год.</w:t>
      </w:r>
    </w:p>
    <w:p w14:paraId="18000000">
      <w:pPr>
        <w:pStyle w:val="Style_1"/>
        <w:spacing w:before="160"/>
        <w:ind w:firstLine="540" w:left="0"/>
        <w:jc w:val="both"/>
      </w:pPr>
      <w:r>
        <w:t>3. 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</w:p>
    <w:p w14:paraId="19000000">
      <w:pPr>
        <w:pStyle w:val="Style_1"/>
        <w:spacing w:before="160"/>
        <w:ind w:firstLine="540" w:left="0"/>
        <w:jc w:val="both"/>
      </w:pPr>
      <w:r>
        <w:t>4. Настоящее постановление вступает в силу с 1 июля 2021 г.</w:t>
      </w:r>
    </w:p>
    <w:p w14:paraId="1A000000">
      <w:pPr>
        <w:pStyle w:val="Style_1"/>
        <w:ind w:firstLine="540" w:left="0"/>
        <w:jc w:val="both"/>
      </w:pPr>
    </w:p>
    <w:p w14:paraId="1B000000">
      <w:pPr>
        <w:pStyle w:val="Style_1"/>
        <w:ind w:firstLine="0" w:left="0"/>
        <w:jc w:val="right"/>
      </w:pPr>
      <w:r>
        <w:t>Председатель Правительства</w:t>
      </w:r>
    </w:p>
    <w:p w14:paraId="1C000000">
      <w:pPr>
        <w:pStyle w:val="Style_1"/>
        <w:ind w:firstLine="0" w:left="0"/>
        <w:jc w:val="right"/>
      </w:pPr>
      <w:r>
        <w:t>Российской Федерации</w:t>
      </w:r>
    </w:p>
    <w:p w14:paraId="1D000000">
      <w:pPr>
        <w:pStyle w:val="Style_1"/>
        <w:ind w:firstLine="0" w:left="0"/>
        <w:jc w:val="right"/>
      </w:pPr>
      <w:r>
        <w:t>М.МИШУСТИН</w:t>
      </w:r>
    </w:p>
    <w:p w14:paraId="1E000000">
      <w:pPr>
        <w:pStyle w:val="Style_1"/>
        <w:ind w:firstLine="0" w:left="0"/>
        <w:jc w:val="right"/>
      </w:pPr>
    </w:p>
    <w:p w14:paraId="1F000000">
      <w:pPr>
        <w:pStyle w:val="Style_1"/>
        <w:ind w:firstLine="0" w:left="0"/>
        <w:jc w:val="right"/>
      </w:pPr>
    </w:p>
    <w:p w14:paraId="20000000">
      <w:pPr>
        <w:pStyle w:val="Style_1"/>
        <w:ind w:firstLine="0" w:left="0"/>
        <w:jc w:val="right"/>
      </w:pPr>
    </w:p>
    <w:p w14:paraId="21000000">
      <w:pPr>
        <w:pStyle w:val="Style_1"/>
        <w:ind w:firstLine="0" w:left="0"/>
        <w:jc w:val="right"/>
      </w:pPr>
    </w:p>
    <w:p w14:paraId="22000000">
      <w:pPr>
        <w:pStyle w:val="Style_1"/>
        <w:ind w:firstLine="0" w:left="0"/>
        <w:jc w:val="right"/>
      </w:pPr>
    </w:p>
    <w:p w14:paraId="23000000">
      <w:pPr>
        <w:pStyle w:val="Style_1"/>
        <w:ind w:firstLine="0" w:left="0"/>
        <w:jc w:val="right"/>
        <w:outlineLvl w:val="0"/>
      </w:pPr>
      <w:r>
        <w:t>Утверждены</w:t>
      </w:r>
    </w:p>
    <w:p w14:paraId="24000000">
      <w:pPr>
        <w:pStyle w:val="Style_1"/>
        <w:ind w:firstLine="0" w:left="0"/>
        <w:jc w:val="right"/>
      </w:pPr>
      <w:r>
        <w:t>постановлением Правительства</w:t>
      </w:r>
    </w:p>
    <w:p w14:paraId="25000000">
      <w:pPr>
        <w:pStyle w:val="Style_1"/>
        <w:ind w:firstLine="0" w:left="0"/>
        <w:jc w:val="right"/>
      </w:pPr>
      <w:r>
        <w:t>Российской Федерации</w:t>
      </w:r>
    </w:p>
    <w:p w14:paraId="26000000">
      <w:pPr>
        <w:pStyle w:val="Style_1"/>
        <w:ind w:firstLine="0" w:left="0"/>
        <w:jc w:val="right"/>
      </w:pPr>
      <w:r>
        <w:t>от 7 декабря 2020 г. N 2041</w:t>
      </w:r>
    </w:p>
    <w:p w14:paraId="27000000">
      <w:pPr>
        <w:pStyle w:val="Style_1"/>
        <w:ind w:firstLine="540" w:left="0"/>
        <w:jc w:val="both"/>
      </w:pPr>
    </w:p>
    <w:p w14:paraId="28000000">
      <w:pPr>
        <w:pStyle w:val="Style_1"/>
        <w:ind w:firstLine="0" w:left="0"/>
        <w:jc w:val="center"/>
        <w:rPr>
          <w:b w:val="1"/>
        </w:rPr>
      </w:pPr>
      <w:bookmarkStart w:id="2" w:name="Par34"/>
      <w:bookmarkEnd w:id="2"/>
      <w:r>
        <w:rPr>
          <w:b w:val="1"/>
        </w:rPr>
        <w:t>ТРЕБОВАНИЯ</w:t>
      </w:r>
    </w:p>
    <w:p w14:paraId="29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К ПОДГОТОВКЕ ДОКЛАДОВ О ВИДАХ ГОСУДАРСТВЕННОГО КОНТРОЛЯ</w:t>
      </w:r>
    </w:p>
    <w:p w14:paraId="2A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(НАДЗОРА), МУНИЦИПАЛЬНОГО КОНТРОЛЯ И СВОДНОГО ДОКЛАДА</w:t>
      </w:r>
    </w:p>
    <w:p w14:paraId="2B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 ГОСУДАРСТВЕННОМ КОНТРОЛЕ (НАДЗОРЕ), МУНИЦИПАЛЬНОМ</w:t>
      </w:r>
    </w:p>
    <w:p w14:paraId="2C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КОНТРОЛЕ В РОССИЙСКОЙ ФЕДЕРАЦИИ</w:t>
      </w:r>
    </w:p>
    <w:p w14:paraId="2D000000">
      <w:pPr>
        <w:pStyle w:val="Style_1"/>
        <w:rPr>
          <w:b w:val="0"/>
          <w:i w:val="0"/>
          <w:strike w:val="0"/>
          <w:sz w:val="24"/>
          <w:u w:val="none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2E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2F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9921"/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  <w:vAlign w:val="top"/>
          </w:tcPr>
          <w:p w14:paraId="30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31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16.08.2023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"https://login.consultant.ru/link/?req=doc&amp;base=LAW&amp;n=455065&amp;dst=100065"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1341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32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13.02.2024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"https://login.consultant.ru/link/?req=doc&amp;base=LAW&amp;n=469834&amp;dst=100005"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153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23.05.2025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"https://login.consultant.ru/link/?req=doc&amp;base=LAW&amp;n=505922&amp;dst=100010"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718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33000000">
            <w:pPr>
              <w:pStyle w:val="Style_1"/>
              <w:ind w:firstLine="0" w:left="0"/>
              <w:jc w:val="center"/>
              <w:rPr>
                <w:color w:val="392C69"/>
              </w:rPr>
            </w:pPr>
          </w:p>
        </w:tc>
      </w:tr>
    </w:tbl>
    <w:p w14:paraId="34000000">
      <w:pPr>
        <w:pStyle w:val="Style_1"/>
        <w:ind w:firstLine="540" w:left="0"/>
        <w:jc w:val="both"/>
      </w:pPr>
    </w:p>
    <w:p w14:paraId="35000000">
      <w:pPr>
        <w:pStyle w:val="Style_1"/>
        <w:ind w:firstLine="540" w:left="0"/>
        <w:jc w:val="both"/>
      </w:pPr>
      <w:r>
        <w:t>1. 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 контроля, сводный доклад).</w:t>
      </w:r>
    </w:p>
    <w:p w14:paraId="36000000">
      <w:pPr>
        <w:pStyle w:val="Style_1"/>
        <w:spacing w:before="160"/>
        <w:ind w:firstLine="540" w:left="0"/>
        <w:jc w:val="both"/>
      </w:pPr>
      <w:r>
        <w:t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p w14:paraId="37000000">
      <w:pPr>
        <w:pStyle w:val="Style_1"/>
        <w:spacing w:before="160"/>
        <w:ind w:firstLine="540" w:left="0"/>
        <w:jc w:val="both"/>
      </w:pPr>
      <w:bookmarkStart w:id="3" w:name="Par45"/>
      <w:bookmarkEnd w:id="3"/>
      <w:r>
        <w:t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"Роскосмос", Государственной корпорацией по атомной энергии "Росатом",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</w:p>
    <w:p w14:paraId="38000000">
      <w:pPr>
        <w:pStyle w:val="Style_1"/>
        <w:spacing w:before="160"/>
        <w:ind w:firstLine="540" w:left="0"/>
        <w:jc w:val="both"/>
      </w:pPr>
      <w:bookmarkStart w:id="4" w:name="Par46"/>
      <w:bookmarkEnd w:id="4"/>
      <w:r>
        <w:t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 (надзорными) органами);</w:t>
      </w:r>
    </w:p>
    <w:p w14:paraId="39000000">
      <w:pPr>
        <w:pStyle w:val="Style_1"/>
        <w:spacing w:before="160"/>
        <w:ind w:firstLine="540" w:left="0"/>
        <w:jc w:val="both"/>
      </w:pPr>
      <w:bookmarkStart w:id="5" w:name="Par47"/>
      <w:bookmarkEnd w:id="5"/>
      <w:r>
        <w:t>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осуществлении видов контроля, подготовленных:</w:t>
      </w:r>
    </w:p>
    <w:p w14:paraId="3A000000">
      <w:pPr>
        <w:pStyle w:val="Style_1"/>
        <w:spacing w:before="160"/>
        <w:ind w:firstLine="540" w:left="0"/>
        <w:jc w:val="both"/>
      </w:pPr>
      <w:r>
        <w:t>исполнительными органами субъектов Российской Федерации, наделенными полномочиями по осуществлению вида федерального государственного контроля (надзора), или иными исполнительными органами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Федерации;</w:t>
      </w:r>
    </w:p>
    <w:p w14:paraId="3B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"https://login.consultant.ru/link/?req=doc&amp;base=LAW&amp;n=455065&amp;dst=100067"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16.08.2023 N 1341)</w:t>
      </w:r>
    </w:p>
    <w:p w14:paraId="3C000000">
      <w:pPr>
        <w:pStyle w:val="Style_1"/>
        <w:spacing w:before="160"/>
        <w:ind w:firstLine="540" w:left="0"/>
        <w:jc w:val="both"/>
      </w:pPr>
      <w:r>
        <w:t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Федерации.</w:t>
      </w:r>
    </w:p>
    <w:p w14:paraId="3D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"https://login.consultant.ru/link/?req=doc&amp;base=LAW&amp;n=455065&amp;dst=100069"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16.08.2023 N 1341)</w:t>
      </w:r>
    </w:p>
    <w:p w14:paraId="3E000000">
      <w:pPr>
        <w:pStyle w:val="Style_1"/>
        <w:spacing w:before="160"/>
        <w:ind w:firstLine="540" w:left="0"/>
        <w:jc w:val="both"/>
      </w:pPr>
      <w:r>
        <w:t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p w14:paraId="3F000000">
      <w:pPr>
        <w:pStyle w:val="Style_1"/>
        <w:spacing w:before="160"/>
        <w:ind w:firstLine="540" w:left="0"/>
        <w:jc w:val="both"/>
      </w:pPr>
      <w:bookmarkStart w:id="6" w:name="Par53"/>
      <w:bookmarkEnd w:id="6"/>
      <w:r>
        <w:t>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 w14:paraId="40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"https://login.consultant.ru/link/?req=doc&amp;base=LAW&amp;n=455065&amp;dst=100071"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16.08.2023 N 1341)</w:t>
      </w:r>
    </w:p>
    <w:p w14:paraId="41000000">
      <w:pPr>
        <w:pStyle w:val="Style_1"/>
        <w:spacing w:before="160"/>
        <w:ind w:firstLine="540" w:left="0"/>
        <w:jc w:val="both"/>
      </w:pPr>
      <w:bookmarkStart w:id="7" w:name="Par55"/>
      <w:bookmarkEnd w:id="7"/>
      <w:r>
        <w:t>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субъекта Российской Федерации.</w:t>
      </w:r>
    </w:p>
    <w:p w14:paraId="42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"https://login.consultant.ru/link/?req=doc&amp;base=LAW&amp;n=455065&amp;dst=100072"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16.08.2023 N 1341)</w:t>
      </w:r>
    </w:p>
    <w:p w14:paraId="43000000">
      <w:pPr>
        <w:pStyle w:val="Style_1"/>
        <w:spacing w:before="160"/>
        <w:ind w:firstLine="540" w:left="0"/>
        <w:jc w:val="both"/>
      </w:pPr>
      <w:bookmarkStart w:id="8" w:name="Par57"/>
      <w:bookmarkEnd w:id="8"/>
      <w:r>
        <w:t>4. Доклады о видах муниципального контроля подготавливаются ежегодно по итогам их осуществления за отчетный год:</w:t>
      </w:r>
    </w:p>
    <w:p w14:paraId="44000000">
      <w:pPr>
        <w:pStyle w:val="Style_1"/>
        <w:spacing w:before="160"/>
        <w:ind w:firstLine="540" w:left="0"/>
        <w:jc w:val="both"/>
      </w:pPr>
      <w:r>
        <w:t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</w:p>
    <w:p w14:paraId="45000000">
      <w:pPr>
        <w:pStyle w:val="Style_1"/>
        <w:spacing w:before="160"/>
        <w:ind w:firstLine="540" w:left="0"/>
        <w:jc w:val="both"/>
      </w:pPr>
      <w:r>
        <w:t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p w14:paraId="46000000">
      <w:pPr>
        <w:pStyle w:val="Style_1"/>
        <w:spacing w:before="160"/>
        <w:ind w:firstLine="540" w:left="0"/>
        <w:jc w:val="both"/>
      </w:pPr>
      <w:bookmarkStart w:id="9" w:name="Par60"/>
      <w:bookmarkEnd w:id="9"/>
      <w:r>
        <w:t>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</w:p>
    <w:p w14:paraId="47000000">
      <w:pPr>
        <w:pStyle w:val="Style_1"/>
        <w:spacing w:before="160"/>
        <w:ind w:firstLine="540" w:left="0"/>
        <w:jc w:val="both"/>
      </w:pPr>
      <w: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r>
        <w:rPr>
          <w:color w:val="0000FF"/>
        </w:rPr>
        <w:fldChar w:fldCharType="begin"/>
      </w:r>
      <w:r>
        <w:rPr>
          <w:color w:val="0000FF"/>
        </w:rPr>
        <w:instrText>HYPERLINK \l "Par102"</w:instrText>
      </w:r>
      <w:r>
        <w:rPr>
          <w:color w:val="0000FF"/>
        </w:rPr>
        <w:fldChar w:fldCharType="separate"/>
      </w:r>
      <w:r>
        <w:rPr>
          <w:color w:val="0000FF"/>
        </w:rPr>
        <w:t>приложения</w:t>
      </w:r>
      <w:r>
        <w:rPr>
          <w:color w:val="0000FF"/>
        </w:rPr>
        <w:fldChar w:fldCharType="end"/>
      </w:r>
      <w:r>
        <w:t xml:space="preserve">, в том числе в отношении видов контроля,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"https://login.consultant.ru/link/?req=doc&amp;base=LAW&amp;n=532260&amp;dst=100057"</w:instrText>
      </w:r>
      <w:r>
        <w:rPr>
          <w:color w:val="0000FF"/>
        </w:rPr>
        <w:fldChar w:fldCharType="separate"/>
      </w:r>
      <w:r>
        <w:rPr>
          <w:color w:val="0000FF"/>
        </w:rPr>
        <w:t>части 5 статьи 2</w:t>
      </w:r>
      <w:r>
        <w:rPr>
          <w:color w:val="0000FF"/>
        </w:rPr>
        <w:fldChar w:fldCharType="end"/>
      </w:r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48000000">
      <w:pPr>
        <w:pStyle w:val="Style_1"/>
        <w:spacing w:before="160"/>
        <w:ind w:firstLine="540" w:left="0"/>
        <w:jc w:val="both"/>
      </w:pPr>
      <w:r>
        <w:t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 w14:paraId="49000000">
      <w:pPr>
        <w:pStyle w:val="Style_1"/>
        <w:spacing w:before="160"/>
        <w:ind w:firstLine="540" w:left="0"/>
        <w:jc w:val="both"/>
      </w:pPr>
      <w:r>
        <w:t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профилактические и контрольные (надзорные) 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p w14:paraId="4A000000">
      <w:pPr>
        <w:pStyle w:val="Style_1"/>
        <w:spacing w:before="160"/>
        <w:ind w:firstLine="540" w:left="0"/>
        <w:jc w:val="both"/>
      </w:pPr>
      <w:bookmarkStart w:id="10" w:name="Par64"/>
      <w:bookmarkEnd w:id="10"/>
      <w:r>
        <w:t xml:space="preserve"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"Par113"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подпунктах "г"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\l "Par114"</w:instrText>
      </w:r>
      <w:r>
        <w:rPr>
          <w:color w:val="0000FF"/>
        </w:rPr>
        <w:fldChar w:fldCharType="separate"/>
      </w:r>
      <w:r>
        <w:rPr>
          <w:color w:val="0000FF"/>
        </w:rPr>
        <w:t>"д" пункта 1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\l "Par118"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подпунктах "а"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\l "Par120"</w:instrText>
      </w:r>
      <w:r>
        <w:rPr>
          <w:color w:val="0000FF"/>
        </w:rPr>
        <w:fldChar w:fldCharType="separate"/>
      </w:r>
      <w:r>
        <w:rPr>
          <w:color w:val="0000FF"/>
        </w:rPr>
        <w:t>"в"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\l "Par121"</w:instrText>
      </w:r>
      <w:r>
        <w:rPr>
          <w:color w:val="0000FF"/>
        </w:rPr>
        <w:fldChar w:fldCharType="separate"/>
      </w:r>
      <w:r>
        <w:rPr>
          <w:color w:val="0000FF"/>
        </w:rPr>
        <w:t>"г" пункта 3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\l "Par123"</w:instrText>
      </w:r>
      <w:r>
        <w:rPr>
          <w:color w:val="0000FF"/>
        </w:rPr>
        <w:fldChar w:fldCharType="separate"/>
      </w:r>
      <w:r>
        <w:rPr>
          <w:color w:val="0000FF"/>
        </w:rPr>
        <w:t>пунктах 5</w:t>
      </w:r>
      <w:r>
        <w:rPr>
          <w:color w:val="0000FF"/>
        </w:rPr>
        <w:fldChar w:fldCharType="end"/>
      </w:r>
      <w:r>
        <w:t xml:space="preserve"> - </w:t>
      </w:r>
      <w:r>
        <w:rPr>
          <w:color w:val="0000FF"/>
        </w:rPr>
        <w:fldChar w:fldCharType="begin"/>
      </w:r>
      <w:r>
        <w:rPr>
          <w:color w:val="0000FF"/>
        </w:rPr>
        <w:instrText>HYPERLINK \l "Par128"</w:instrText>
      </w:r>
      <w:r>
        <w:rPr>
          <w:color w:val="0000FF"/>
        </w:rPr>
        <w:fldChar w:fldCharType="separate"/>
      </w:r>
      <w:r>
        <w:rPr>
          <w:color w:val="0000FF"/>
        </w:rPr>
        <w:t>9</w:t>
      </w:r>
      <w:r>
        <w:rPr>
          <w:color w:val="0000FF"/>
        </w:rPr>
        <w:fldChar w:fldCharType="end"/>
      </w:r>
      <w:r>
        <w:t xml:space="preserve"> базового перечня сведений, включаемых в доклад о виде государственного контроля (надзора), виде муниципального контроля, предусмотренного приложением к настоящим требованиям, муниципального контроля,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"Par118"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подпунктах "а"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\l "Par120"</w:instrText>
      </w:r>
      <w:r>
        <w:rPr>
          <w:color w:val="0000FF"/>
        </w:rPr>
        <w:fldChar w:fldCharType="separate"/>
      </w:r>
      <w:r>
        <w:rPr>
          <w:color w:val="0000FF"/>
        </w:rPr>
        <w:t>"в"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\l "Par121"</w:instrText>
      </w:r>
      <w:r>
        <w:rPr>
          <w:color w:val="0000FF"/>
        </w:rPr>
        <w:fldChar w:fldCharType="separate"/>
      </w:r>
      <w:r>
        <w:rPr>
          <w:color w:val="0000FF"/>
        </w:rPr>
        <w:t>"г" пункта 3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\l "Par127"</w:instrText>
      </w:r>
      <w:r>
        <w:rPr>
          <w:color w:val="0000FF"/>
        </w:rPr>
        <w:fldChar w:fldCharType="separate"/>
      </w:r>
      <w:r>
        <w:rPr>
          <w:color w:val="0000FF"/>
        </w:rPr>
        <w:t>пунктах 8</w:t>
      </w:r>
      <w:r>
        <w:rPr>
          <w:color w:val="0000FF"/>
        </w:rPr>
        <w:fldChar w:fldCharType="end"/>
      </w:r>
      <w:r>
        <w:t xml:space="preserve"> и </w:t>
      </w:r>
      <w:r>
        <w:rPr>
          <w:color w:val="0000FF"/>
        </w:rPr>
        <w:fldChar w:fldCharType="begin"/>
      </w:r>
      <w:r>
        <w:rPr>
          <w:color w:val="0000FF"/>
        </w:rPr>
        <w:instrText>HYPERLINK \l "Par128"</w:instrText>
      </w:r>
      <w:r>
        <w:rPr>
          <w:color w:val="0000FF"/>
        </w:rPr>
        <w:fldChar w:fldCharType="separate"/>
      </w:r>
      <w:r>
        <w:rPr>
          <w:color w:val="0000FF"/>
        </w:rPr>
        <w:t>9</w:t>
      </w:r>
      <w:r>
        <w:rPr>
          <w:color w:val="0000FF"/>
        </w:rPr>
        <w:fldChar w:fldCharType="end"/>
      </w:r>
      <w:r>
        <w:t xml:space="preserve"> указанного перечня, представляются в электронной форме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с учетом методических рекомендаций, издаваемых Министерством экономического развития Российской Федерации.</w:t>
      </w:r>
    </w:p>
    <w:p w14:paraId="4B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"https://login.consultant.ru/link/?req=doc&amp;base=LAW&amp;n=469834&amp;dst=100009"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13.02.2024 N 153)</w:t>
      </w:r>
    </w:p>
    <w:p w14:paraId="4C000000">
      <w:pPr>
        <w:pStyle w:val="Style_1"/>
        <w:spacing w:before="160"/>
        <w:ind w:firstLine="540" w:left="0"/>
        <w:jc w:val="both"/>
      </w:pPr>
      <w:r>
        <w:t>Размещение сведений осуществляется в следующие сроки:</w:t>
      </w:r>
    </w:p>
    <w:p w14:paraId="4D000000">
      <w:pPr>
        <w:pStyle w:val="Style_1"/>
        <w:spacing w:before="160"/>
        <w:ind w:firstLine="540" w:left="0"/>
        <w:jc w:val="both"/>
      </w:pPr>
      <w:r>
        <w:t xml:space="preserve">доклады о видах федерального государственного контроля (надзора),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"Par45"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подпункте "а" пункта 2</w:t>
      </w:r>
      <w:r>
        <w:rPr>
          <w:color w:val="0000FF"/>
        </w:rPr>
        <w:fldChar w:fldCharType="end"/>
      </w:r>
      <w:r>
        <w:t xml:space="preserve"> настоящего документа, - до 15 марта года, следующего за отчетным годом;</w:t>
      </w:r>
    </w:p>
    <w:p w14:paraId="4E000000">
      <w:pPr>
        <w:pStyle w:val="Style_1"/>
        <w:spacing w:before="160"/>
        <w:ind w:firstLine="540" w:left="0"/>
        <w:jc w:val="both"/>
      </w:pPr>
      <w:r>
        <w:t xml:space="preserve">сведения о видах федерального государственного контроля (надзора),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"Par46"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подпункте "б" пункта 2</w:t>
      </w:r>
      <w:r>
        <w:rPr>
          <w:color w:val="0000FF"/>
        </w:rPr>
        <w:fldChar w:fldCharType="end"/>
      </w:r>
      <w:r>
        <w:t xml:space="preserve"> настоящего документа, - до 1 марта года, следующего за отчетным годом;</w:t>
      </w:r>
    </w:p>
    <w:p w14:paraId="4F000000">
      <w:pPr>
        <w:pStyle w:val="Style_1"/>
        <w:spacing w:before="160"/>
        <w:ind w:firstLine="540" w:left="0"/>
        <w:jc w:val="both"/>
      </w:pPr>
      <w:r>
        <w:t xml:space="preserve">сведения об организации и осуществлении вида федерального государственного контроля (надзора),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"Par47"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подпункте "в" пункта 2</w:t>
      </w:r>
      <w:r>
        <w:rPr>
          <w:color w:val="0000FF"/>
        </w:rPr>
        <w:fldChar w:fldCharType="end"/>
      </w:r>
      <w:r>
        <w:t xml:space="preserve"> настоящего документа, - до 1 марта года, следующего за отчетным годом;</w:t>
      </w:r>
    </w:p>
    <w:p w14:paraId="50000000">
      <w:pPr>
        <w:pStyle w:val="Style_1"/>
        <w:spacing w:before="160"/>
        <w:ind w:firstLine="540" w:left="0"/>
        <w:jc w:val="both"/>
      </w:pPr>
      <w:r>
        <w:t xml:space="preserve">доклады о видах регионального государственного контроля (надзора),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"Par53"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подпункте "а" пункта 3</w:t>
      </w:r>
      <w:r>
        <w:rPr>
          <w:color w:val="0000FF"/>
        </w:rPr>
        <w:fldChar w:fldCharType="end"/>
      </w:r>
      <w:r>
        <w:t xml:space="preserve"> настоящего документа, - до 15 марта года, следующего за отчетным годом;</w:t>
      </w:r>
    </w:p>
    <w:p w14:paraId="51000000">
      <w:pPr>
        <w:pStyle w:val="Style_1"/>
        <w:spacing w:before="160"/>
        <w:ind w:firstLine="540" w:left="0"/>
        <w:jc w:val="both"/>
      </w:pPr>
      <w:r>
        <w:t xml:space="preserve">сведения об организации и осуществлении вида регионального государственного контроля (надзора),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"Par55"</w:instrText>
      </w:r>
      <w:r>
        <w:rPr>
          <w:color w:val="0000FF"/>
        </w:rPr>
        <w:fldChar w:fldCharType="separate"/>
      </w:r>
      <w:r>
        <w:rPr>
          <w:color w:val="0000FF"/>
        </w:rPr>
        <w:t>подпункте "б" пункта 3</w:t>
      </w:r>
      <w:r>
        <w:rPr>
          <w:color w:val="0000FF"/>
        </w:rPr>
        <w:fldChar w:fldCharType="end"/>
      </w:r>
      <w:r>
        <w:t xml:space="preserve"> настоящего документа, - до 1 марта года, следующего за отчетным годом;</w:t>
      </w:r>
    </w:p>
    <w:p w14:paraId="52000000">
      <w:pPr>
        <w:pStyle w:val="Style_1"/>
        <w:spacing w:before="160"/>
        <w:ind w:firstLine="540" w:left="0"/>
        <w:jc w:val="both"/>
      </w:pPr>
      <w:r>
        <w:t xml:space="preserve">доклады о видах муниципального контроля, указанные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"Par57"</w:instrText>
      </w:r>
      <w:r>
        <w:rPr>
          <w:color w:val="0000FF"/>
        </w:rPr>
        <w:fldChar w:fldCharType="separate"/>
      </w:r>
      <w:r>
        <w:rPr>
          <w:color w:val="0000FF"/>
        </w:rPr>
        <w:t>пункте 4</w:t>
      </w:r>
      <w:r>
        <w:rPr>
          <w:color w:val="0000FF"/>
        </w:rPr>
        <w:fldChar w:fldCharType="end"/>
      </w:r>
      <w:r>
        <w:t xml:space="preserve"> настоящего документа, - до 15 марта года, следующего за отчетным годом;</w:t>
      </w:r>
    </w:p>
    <w:p w14:paraId="53000000">
      <w:pPr>
        <w:pStyle w:val="Style_1"/>
        <w:spacing w:before="160"/>
        <w:ind w:firstLine="540" w:left="0"/>
        <w:jc w:val="both"/>
      </w:pPr>
      <w: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r>
        <w:rPr>
          <w:color w:val="0000FF"/>
        </w:rPr>
        <w:fldChar w:fldCharType="begin"/>
      </w:r>
      <w:r>
        <w:rPr>
          <w:color w:val="0000FF"/>
        </w:rPr>
        <w:instrText>HYPERLINK \l "Par60"</w:instrText>
      </w:r>
      <w:r>
        <w:rPr>
          <w:color w:val="0000FF"/>
        </w:rPr>
        <w:fldChar w:fldCharType="separate"/>
      </w:r>
      <w:r>
        <w:rPr>
          <w:color w:val="0000FF"/>
        </w:rPr>
        <w:t>пунктом 5</w:t>
      </w:r>
      <w:r>
        <w:rPr>
          <w:color w:val="0000FF"/>
        </w:rPr>
        <w:fldChar w:fldCharType="end"/>
      </w:r>
      <w:r>
        <w:t xml:space="preserve"> настоящего документа, - до 15 апреля года, следующего за отчетным годом.</w:t>
      </w:r>
    </w:p>
    <w:p w14:paraId="54000000">
      <w:pPr>
        <w:pStyle w:val="Style_1"/>
        <w:spacing w:before="160"/>
        <w:ind w:firstLine="540" w:left="0"/>
        <w:jc w:val="both"/>
      </w:pPr>
      <w: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деятельности".</w:t>
      </w:r>
    </w:p>
    <w:p w14:paraId="55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"https://login.consultant.ru/link/?req=doc&amp;base=LAW&amp;n=455065&amp;dst=100075"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16.08.2023 N 1341)</w:t>
      </w:r>
    </w:p>
    <w:p w14:paraId="56000000">
      <w:pPr>
        <w:pStyle w:val="Style_1"/>
        <w:spacing w:before="160"/>
        <w:ind w:firstLine="540" w:left="0"/>
        <w:jc w:val="both"/>
      </w:pPr>
      <w:r>
        <w:t xml:space="preserve">10. Сводный доклад за отчетный год подготавливается Министерством экономического развития Российской Федерации на основании сведений, включенных в единый реестр видов контроля, единый реестр контрольных (надзорных) мероприятий, а также содержащихся в докладах о видах контроля сведений, представленных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\l "Par64"</w:instrText>
      </w:r>
      <w:r>
        <w:rPr>
          <w:color w:val="0000FF"/>
        </w:rPr>
        <w:fldChar w:fldCharType="separate"/>
      </w:r>
      <w:r>
        <w:rPr>
          <w:color w:val="0000FF"/>
        </w:rPr>
        <w:t>пунктом 9</w:t>
      </w:r>
      <w:r>
        <w:rPr>
          <w:color w:val="0000FF"/>
        </w:rPr>
        <w:fldChar w:fldCharType="end"/>
      </w:r>
      <w:r>
        <w:t xml:space="preserve"> настоящих требований, и включает информацию об основных тенденциях организации и осуществления государственного контроля (надзора), муниципального контроля в Российской Федерации за отчетный год при осуществлении наиболее массовых видов контроля (надзора), в том числе:</w:t>
      </w:r>
    </w:p>
    <w:p w14:paraId="57000000">
      <w:pPr>
        <w:pStyle w:val="Style_1"/>
        <w:spacing w:before="160"/>
        <w:ind w:firstLine="540" w:left="0"/>
        <w:jc w:val="both"/>
      </w:pPr>
      <w:r>
        <w:t>а) анализ сведений о контрольных (надзорных) мероприятиях;</w:t>
      </w:r>
    </w:p>
    <w:p w14:paraId="58000000">
      <w:pPr>
        <w:pStyle w:val="Style_1"/>
        <w:spacing w:before="160"/>
        <w:ind w:firstLine="540" w:left="0"/>
        <w:jc w:val="both"/>
      </w:pPr>
      <w:r>
        <w:t>б) анализ сведений о профилактических мероприятиях;</w:t>
      </w:r>
    </w:p>
    <w:p w14:paraId="59000000">
      <w:pPr>
        <w:pStyle w:val="Style_1"/>
        <w:spacing w:before="160"/>
        <w:ind w:firstLine="540" w:left="0"/>
        <w:jc w:val="both"/>
      </w:pPr>
      <w:r>
        <w:t>в) анализ сведений о досудебном обжаловании решений контрольных (надзорных) органов, действий (бездействия) их должностных лиц;</w:t>
      </w:r>
    </w:p>
    <w:p w14:paraId="5A000000">
      <w:pPr>
        <w:pStyle w:val="Style_1"/>
        <w:spacing w:before="160"/>
        <w:ind w:firstLine="540" w:left="0"/>
        <w:jc w:val="both"/>
      </w:pPr>
      <w:r>
        <w:t>г) анализ сведений об осуществлении вида контроля в отношении субъектов малого и среднего предпринимательства;</w:t>
      </w:r>
    </w:p>
    <w:p w14:paraId="5B000000">
      <w:pPr>
        <w:pStyle w:val="Style_1"/>
        <w:spacing w:before="160"/>
        <w:ind w:firstLine="540" w:left="0"/>
        <w:jc w:val="both"/>
      </w:pPr>
      <w:r>
        <w:t>д) анализ сведений о цифровизации контрольной (надзорной) деятельности;</w:t>
      </w:r>
    </w:p>
    <w:p w14:paraId="5C000000">
      <w:pPr>
        <w:pStyle w:val="Style_1"/>
        <w:spacing w:before="160"/>
        <w:ind w:firstLine="540" w:left="0"/>
        <w:jc w:val="both"/>
      </w:pPr>
      <w:r>
        <w:t>е) анализ сведений о результативности и эффективности видов государственного контроля (надзора), муниципального контроля;</w:t>
      </w:r>
    </w:p>
    <w:p w14:paraId="5D000000">
      <w:pPr>
        <w:pStyle w:val="Style_1"/>
        <w:spacing w:before="160"/>
        <w:ind w:firstLine="540" w:left="0"/>
        <w:jc w:val="both"/>
      </w:pPr>
      <w:r>
        <w:t>ж) выводы и предложения по итогам организации и осуществления государственного контроля (надзора), муниципального контроля.</w:t>
      </w:r>
    </w:p>
    <w:p w14:paraId="5E000000">
      <w:pPr>
        <w:pStyle w:val="Style_1"/>
        <w:ind w:firstLine="0" w:left="0"/>
        <w:jc w:val="both"/>
      </w:pPr>
      <w:r>
        <w:t xml:space="preserve">(п. 10 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"https://login.consultant.ru/link/?req=doc&amp;base=LAW&amp;n=469834&amp;dst=100011"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13.02.2024 N 153)</w:t>
      </w:r>
    </w:p>
    <w:p w14:paraId="5F000000">
      <w:pPr>
        <w:pStyle w:val="Style_1"/>
        <w:spacing w:before="160"/>
        <w:ind w:firstLine="540" w:left="0"/>
        <w:jc w:val="both"/>
      </w:pPr>
      <w:r>
        <w:t>11. 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подсистеме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до 15 июля года, следующего за отчетным годом.</w:t>
      </w:r>
    </w:p>
    <w:p w14:paraId="60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"https://login.consultant.ru/link/?req=doc&amp;base=LAW&amp;n=455065&amp;dst=100076"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16.08.2023 N 1341)</w:t>
      </w:r>
    </w:p>
    <w:p w14:paraId="61000000">
      <w:pPr>
        <w:pStyle w:val="Style_1"/>
        <w:spacing w:before="160"/>
        <w:ind w:firstLine="540" w:left="0"/>
        <w:jc w:val="both"/>
      </w:pPr>
      <w:r>
        <w:t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 w14:paraId="62000000">
      <w:pPr>
        <w:pStyle w:val="Style_1"/>
        <w:ind w:firstLine="540" w:left="0"/>
        <w:jc w:val="both"/>
      </w:pPr>
    </w:p>
    <w:p w14:paraId="63000000">
      <w:pPr>
        <w:pStyle w:val="Style_1"/>
        <w:ind w:firstLine="540" w:left="0"/>
        <w:jc w:val="both"/>
      </w:pPr>
    </w:p>
    <w:p w14:paraId="64000000">
      <w:pPr>
        <w:pStyle w:val="Style_1"/>
        <w:ind w:firstLine="540" w:left="0"/>
        <w:jc w:val="both"/>
      </w:pPr>
    </w:p>
    <w:p w14:paraId="65000000">
      <w:pPr>
        <w:pStyle w:val="Style_1"/>
        <w:ind w:firstLine="540" w:left="0"/>
        <w:jc w:val="both"/>
      </w:pPr>
    </w:p>
    <w:p w14:paraId="66000000">
      <w:pPr>
        <w:pStyle w:val="Style_1"/>
        <w:ind w:firstLine="540" w:left="0"/>
        <w:jc w:val="both"/>
      </w:pPr>
    </w:p>
    <w:p w14:paraId="67000000">
      <w:pPr>
        <w:pStyle w:val="Style_1"/>
        <w:ind w:firstLine="0" w:left="0"/>
        <w:jc w:val="right"/>
        <w:outlineLvl w:val="1"/>
      </w:pPr>
      <w:r>
        <w:t>Приложение</w:t>
      </w:r>
    </w:p>
    <w:p w14:paraId="68000000">
      <w:pPr>
        <w:pStyle w:val="Style_1"/>
        <w:ind w:firstLine="0" w:left="0"/>
        <w:jc w:val="right"/>
      </w:pPr>
      <w:r>
        <w:t>к требованиям к подготовке</w:t>
      </w:r>
    </w:p>
    <w:p w14:paraId="69000000">
      <w:pPr>
        <w:pStyle w:val="Style_1"/>
        <w:ind w:firstLine="0" w:left="0"/>
        <w:jc w:val="right"/>
      </w:pPr>
      <w:r>
        <w:t>докладов о видах государственного</w:t>
      </w:r>
    </w:p>
    <w:p w14:paraId="6A000000">
      <w:pPr>
        <w:pStyle w:val="Style_1"/>
        <w:ind w:firstLine="0" w:left="0"/>
        <w:jc w:val="right"/>
      </w:pPr>
      <w:r>
        <w:t>контроля (надзора), муниципального</w:t>
      </w:r>
    </w:p>
    <w:p w14:paraId="6B000000">
      <w:pPr>
        <w:pStyle w:val="Style_1"/>
        <w:ind w:firstLine="0" w:left="0"/>
        <w:jc w:val="right"/>
      </w:pPr>
      <w:r>
        <w:t>контроля и сводного доклада</w:t>
      </w:r>
    </w:p>
    <w:p w14:paraId="6C000000">
      <w:pPr>
        <w:pStyle w:val="Style_1"/>
        <w:ind w:firstLine="0" w:left="0"/>
        <w:jc w:val="right"/>
      </w:pPr>
      <w:r>
        <w:t>о государственном контроле (надзоре),</w:t>
      </w:r>
    </w:p>
    <w:p w14:paraId="6D000000">
      <w:pPr>
        <w:pStyle w:val="Style_1"/>
        <w:ind w:firstLine="0" w:left="0"/>
        <w:jc w:val="right"/>
      </w:pPr>
      <w:r>
        <w:t>муниципальном контроле</w:t>
      </w:r>
    </w:p>
    <w:p w14:paraId="6E000000">
      <w:pPr>
        <w:pStyle w:val="Style_1"/>
        <w:ind w:firstLine="0" w:left="0"/>
        <w:jc w:val="right"/>
      </w:pPr>
      <w:r>
        <w:t>в Российской Федерации</w:t>
      </w:r>
    </w:p>
    <w:p w14:paraId="6F000000">
      <w:pPr>
        <w:pStyle w:val="Style_1"/>
        <w:ind w:firstLine="540" w:left="0"/>
        <w:jc w:val="both"/>
      </w:pPr>
    </w:p>
    <w:p w14:paraId="70000000">
      <w:pPr>
        <w:pStyle w:val="Style_1"/>
        <w:ind w:firstLine="0" w:left="0"/>
        <w:jc w:val="center"/>
        <w:rPr>
          <w:b w:val="1"/>
        </w:rPr>
      </w:pPr>
      <w:bookmarkStart w:id="11" w:name="Par102"/>
      <w:bookmarkEnd w:id="11"/>
      <w:r>
        <w:rPr>
          <w:b w:val="1"/>
        </w:rPr>
        <w:t>БАЗОВЫЙ ПЕРЕЧЕНЬ</w:t>
      </w:r>
    </w:p>
    <w:p w14:paraId="71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СВЕДЕНИЙ, ВКЛЮЧАЕМЫХ В ДОКЛАД О ВИДЕ ГОСУДАРСТВЕННОГО</w:t>
      </w:r>
    </w:p>
    <w:p w14:paraId="72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КОНТРОЛЯ (НАДЗОРА), ВИДЕ МУНИЦИПАЛЬНОГО КОНТРОЛЯ</w:t>
      </w:r>
    </w:p>
    <w:p w14:paraId="73000000">
      <w:pPr>
        <w:pStyle w:val="Style_1"/>
        <w:rPr>
          <w:b w:val="0"/>
          <w:i w:val="0"/>
          <w:strike w:val="0"/>
          <w:sz w:val="24"/>
          <w:u w:val="none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4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5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9921"/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  <w:vAlign w:val="top"/>
          </w:tcPr>
          <w:p w14:paraId="76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77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13.02.2024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"https://login.consultant.ru/link/?req=doc&amp;base=LAW&amp;n=469834&amp;dst=100020"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153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78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23.05.2025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"https://login.consultant.ru/link/?req=doc&amp;base=LAW&amp;n=505922&amp;dst=100010"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718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9000000">
            <w:pPr>
              <w:pStyle w:val="Style_1"/>
              <w:ind w:firstLine="0" w:left="0"/>
              <w:jc w:val="center"/>
              <w:rPr>
                <w:color w:val="392C69"/>
              </w:rPr>
            </w:pPr>
          </w:p>
        </w:tc>
      </w:tr>
    </w:tbl>
    <w:p w14:paraId="7A000000">
      <w:pPr>
        <w:pStyle w:val="Style_1"/>
        <w:ind w:firstLine="540" w:left="0"/>
        <w:jc w:val="both"/>
      </w:pPr>
    </w:p>
    <w:p w14:paraId="7B000000">
      <w:pPr>
        <w:pStyle w:val="Style_1"/>
        <w:ind w:firstLine="540" w:left="0"/>
        <w:jc w:val="both"/>
      </w:pPr>
      <w:r>
        <w:t>1. Общие сведения о контрольных (надзорных) мероприятиях, специальных режимах государственного контроля (надзора), включая данные:</w:t>
      </w:r>
    </w:p>
    <w:p w14:paraId="7C000000">
      <w:pPr>
        <w:pStyle w:val="Style_1"/>
        <w:spacing w:before="160"/>
        <w:ind w:firstLine="540" w:left="0"/>
        <w:jc w:val="both"/>
      </w:pPr>
      <w:r>
        <w:t>а) о количестве проведенных контрольных (надзорных) мероприятий;</w:t>
      </w:r>
    </w:p>
    <w:p w14:paraId="7D000000">
      <w:pPr>
        <w:pStyle w:val="Style_1"/>
        <w:spacing w:before="160"/>
        <w:ind w:firstLine="540" w:left="0"/>
        <w:jc w:val="both"/>
      </w:pPr>
      <w:r>
        <w:t>б) о количестве контрольных (надзорных) мероприятий, проведенных с использованием средств дистанционного взаимодействия;</w:t>
      </w:r>
    </w:p>
    <w:p w14:paraId="7E000000">
      <w:pPr>
        <w:pStyle w:val="Style_1"/>
        <w:spacing w:before="160"/>
        <w:ind w:firstLine="540" w:left="0"/>
        <w:jc w:val="both"/>
      </w:pPr>
      <w:r>
        <w:t>в) о количестве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отказов;</w:t>
      </w:r>
    </w:p>
    <w:p w14:paraId="7F000000">
      <w:pPr>
        <w:pStyle w:val="Style_1"/>
        <w:spacing w:before="160"/>
        <w:ind w:firstLine="540" w:left="0"/>
        <w:jc w:val="both"/>
      </w:pPr>
      <w:bookmarkStart w:id="12" w:name="Par113"/>
      <w:bookmarkEnd w:id="12"/>
      <w:r>
        <w:t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</w:t>
      </w:r>
    </w:p>
    <w:p w14:paraId="80000000">
      <w:pPr>
        <w:pStyle w:val="Style_1"/>
        <w:spacing w:before="160"/>
        <w:ind w:firstLine="540" w:left="0"/>
        <w:jc w:val="both"/>
      </w:pPr>
      <w:bookmarkStart w:id="13" w:name="Par114"/>
      <w:bookmarkEnd w:id="13"/>
      <w:r>
        <w:t>д) о количестве объектов контроля, категория риска которых изменена в отчетном периоде.</w:t>
      </w:r>
    </w:p>
    <w:p w14:paraId="81000000">
      <w:pPr>
        <w:pStyle w:val="Style_1"/>
        <w:spacing w:before="160"/>
        <w:ind w:firstLine="540" w:left="0"/>
        <w:jc w:val="both"/>
      </w:pPr>
      <w:r>
        <w:t>2. Общие сведения о проведенных профилактических мероприятиях, в том числе предложения по результатам обобщения правоприменительной практики.</w:t>
      </w:r>
    </w:p>
    <w:p w14:paraId="82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"https://login.consultant.ru/link/?req=doc&amp;base=LAW&amp;n=505922&amp;dst=100011"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23.05.2025 N 718)</w:t>
      </w:r>
    </w:p>
    <w:p w14:paraId="83000000">
      <w:pPr>
        <w:pStyle w:val="Style_1"/>
        <w:spacing w:before="160"/>
        <w:ind w:firstLine="540" w:left="0"/>
        <w:jc w:val="both"/>
      </w:pPr>
      <w:r>
        <w:t>3. Общие сведения о результатах проведенных контрольных (надзорных) мероприятий, специальных режимов государственного контроля (надзора), включая данные:</w:t>
      </w:r>
    </w:p>
    <w:p w14:paraId="84000000">
      <w:pPr>
        <w:pStyle w:val="Style_1"/>
        <w:spacing w:before="160"/>
        <w:ind w:firstLine="540" w:left="0"/>
        <w:jc w:val="both"/>
      </w:pPr>
      <w:bookmarkStart w:id="14" w:name="Par118"/>
      <w:bookmarkEnd w:id="14"/>
      <w:r>
        <w:t>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</w:t>
      </w:r>
    </w:p>
    <w:p w14:paraId="85000000">
      <w:pPr>
        <w:pStyle w:val="Style_1"/>
        <w:spacing w:before="160"/>
        <w:ind w:firstLine="540" w:left="0"/>
        <w:jc w:val="both"/>
      </w:pPr>
      <w:r>
        <w:t>б) о количестве выявленных нарушений обязательных требований;</w:t>
      </w:r>
    </w:p>
    <w:p w14:paraId="86000000">
      <w:pPr>
        <w:pStyle w:val="Style_1"/>
        <w:spacing w:before="160"/>
        <w:ind w:firstLine="540" w:left="0"/>
        <w:jc w:val="both"/>
      </w:pPr>
      <w:bookmarkStart w:id="15" w:name="Par120"/>
      <w:bookmarkEnd w:id="15"/>
      <w:r>
        <w:t>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</w:t>
      </w:r>
    </w:p>
    <w:p w14:paraId="87000000">
      <w:pPr>
        <w:pStyle w:val="Style_1"/>
        <w:spacing w:before="160"/>
        <w:ind w:firstLine="540" w:left="0"/>
        <w:jc w:val="both"/>
      </w:pPr>
      <w:bookmarkStart w:id="16" w:name="Par121"/>
      <w:bookmarkEnd w:id="16"/>
      <w:r>
        <w:t>г) о наложенных и взысканных (уплаченных) административных штрафах.</w:t>
      </w:r>
    </w:p>
    <w:p w14:paraId="88000000">
      <w:pPr>
        <w:pStyle w:val="Style_1"/>
        <w:spacing w:before="160"/>
        <w:ind w:firstLine="540" w:left="0"/>
        <w:jc w:val="both"/>
      </w:pPr>
      <w:r>
        <w:t>4.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14:paraId="89000000">
      <w:pPr>
        <w:pStyle w:val="Style_1"/>
        <w:spacing w:before="160"/>
        <w:ind w:firstLine="540" w:left="0"/>
        <w:jc w:val="both"/>
      </w:pPr>
      <w:bookmarkStart w:id="17" w:name="Par123"/>
      <w:bookmarkEnd w:id="17"/>
      <w:r>
        <w:t>5.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14:paraId="8A000000">
      <w:pPr>
        <w:pStyle w:val="Style_1"/>
        <w:spacing w:before="160"/>
        <w:ind w:firstLine="540" w:left="0"/>
        <w:jc w:val="both"/>
      </w:pPr>
      <w:r>
        <w:t>6. Сведения о достижении ключевых показателей вида контроля, в том числе о влиянии профилактических мероприятий и контрольных (надзорных) мероприятий на достижение ключевых показателей.</w:t>
      </w:r>
    </w:p>
    <w:p w14:paraId="8B000000">
      <w:pPr>
        <w:pStyle w:val="Style_1"/>
        <w:ind w:firstLine="0" w:left="0"/>
        <w:jc w:val="both"/>
      </w:pPr>
      <w:r>
        <w:t xml:space="preserve">(в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"https://login.consultant.ru/link/?req=doc&amp;base=LAW&amp;n=505922&amp;dst=100012"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Правительства РФ от 23.05.2025 N 718)</w:t>
      </w:r>
    </w:p>
    <w:p w14:paraId="8C000000">
      <w:pPr>
        <w:pStyle w:val="Style_1"/>
        <w:spacing w:before="160"/>
        <w:ind w:firstLine="540" w:left="0"/>
        <w:jc w:val="both"/>
      </w:pPr>
      <w:r>
        <w:t>7. Сведения о цифровизации вида контроля.</w:t>
      </w:r>
    </w:p>
    <w:p w14:paraId="8D000000">
      <w:pPr>
        <w:pStyle w:val="Style_1"/>
        <w:spacing w:before="160"/>
        <w:ind w:firstLine="540" w:left="0"/>
        <w:jc w:val="both"/>
      </w:pPr>
      <w:bookmarkStart w:id="18" w:name="Par127"/>
      <w:bookmarkEnd w:id="18"/>
      <w:r>
        <w:t>8. Общие сведения о кадровом обеспечении в контрольных (надзорных) органах.</w:t>
      </w:r>
    </w:p>
    <w:p w14:paraId="8E000000">
      <w:pPr>
        <w:pStyle w:val="Style_1"/>
        <w:spacing w:before="160"/>
        <w:ind w:firstLine="540" w:left="0"/>
        <w:jc w:val="both"/>
      </w:pPr>
      <w:bookmarkStart w:id="19" w:name="Par128"/>
      <w:bookmarkEnd w:id="19"/>
      <w:r>
        <w:t>9. Выводы и предложения по итогам организации и осуществления вида контроля.</w:t>
      </w:r>
    </w:p>
    <w:p w14:paraId="8F000000">
      <w:pPr>
        <w:pStyle w:val="Style_1"/>
        <w:ind w:firstLine="0" w:left="0"/>
        <w:jc w:val="both"/>
      </w:pPr>
    </w:p>
    <w:p w14:paraId="90000000">
      <w:pPr>
        <w:pStyle w:val="Style_1"/>
        <w:ind w:firstLine="0" w:left="0"/>
        <w:jc w:val="both"/>
      </w:pPr>
    </w:p>
    <w:p w14:paraId="91000000">
      <w:pPr>
        <w:pStyle w:val="Style_1"/>
        <w:spacing w:after="100" w:before="100"/>
        <w:ind w:firstLine="0" w:left="0"/>
        <w:jc w:val="both"/>
        <w:rPr>
          <w:sz w:val="2"/>
        </w:rPr>
      </w:pPr>
    </w:p>
    <w:sectPr>
      <w:type w:val="nextPage"/>
      <w:pgSz w:h="16838" w:orient="portrait" w:w="11906"/>
      <w:pgMar w:bottom="1440" w:footer="0" w:gutter="0" w:header="0" w:left="1133" w:right="566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1" w:type="paragraph">
    <w:name w:val="ConsPlusNormal"/>
    <w:link w:val="Style_1_ch"/>
    <w:pPr>
      <w:widowControl w:val="0"/>
      <w:ind/>
    </w:pPr>
    <w:rPr>
      <w:rFonts w:ascii="Arial" w:hAnsi="Arial"/>
      <w:b w:val="0"/>
      <w:i w:val="0"/>
      <w:strike w:val="0"/>
      <w:sz w:val="16"/>
      <w:u w:val="none"/>
    </w:rPr>
  </w:style>
  <w:style w:styleId="Style_1_ch" w:type="character">
    <w:name w:val="ConsPlusNormal"/>
    <w:link w:val="Style_1"/>
    <w:rPr>
      <w:rFonts w:ascii="Arial" w:hAnsi="Arial"/>
      <w:b w:val="0"/>
      <w:i w:val="0"/>
      <w:strike w:val="0"/>
      <w:sz w:val="16"/>
      <w:u w:val="none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TitlePage"/>
    <w:link w:val="Style_8_ch"/>
    <w:pPr>
      <w:widowControl w:val="0"/>
      <w:ind/>
    </w:pPr>
    <w:rPr>
      <w:rFonts w:ascii="Tahoma" w:hAnsi="Tahoma"/>
      <w:b w:val="0"/>
      <w:i w:val="0"/>
      <w:strike w:val="0"/>
      <w:sz w:val="16"/>
      <w:u w:val="none"/>
    </w:rPr>
  </w:style>
  <w:style w:styleId="Style_8_ch" w:type="character">
    <w:name w:val="ConsPlusTitlePage"/>
    <w:link w:val="Style_8"/>
    <w:rPr>
      <w:rFonts w:ascii="Tahoma" w:hAnsi="Tahoma"/>
      <w:b w:val="0"/>
      <w:i w:val="0"/>
      <w:strike w:val="0"/>
      <w:sz w:val="16"/>
      <w:u w:val="none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ConsPlusNonformat"/>
    <w:link w:val="Style_12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12_ch" w:type="character">
    <w:name w:val="ConsPlusNonformat"/>
    <w:link w:val="Style_12"/>
    <w:rPr>
      <w:rFonts w:ascii="Courier New" w:hAnsi="Courier New"/>
      <w:b w:val="0"/>
      <w:i w:val="0"/>
      <w:strike w:val="0"/>
      <w:sz w:val="20"/>
      <w:u w:val="none"/>
    </w:rPr>
  </w:style>
  <w:style w:styleId="Style_13" w:type="paragraph">
    <w:name w:val="ConsPlusDocList"/>
    <w:link w:val="Style_13_ch"/>
    <w:pPr>
      <w:widowControl w:val="0"/>
      <w:ind/>
    </w:pPr>
    <w:rPr>
      <w:rFonts w:ascii="Courier New" w:hAnsi="Courier New"/>
      <w:b w:val="0"/>
      <w:i w:val="0"/>
      <w:strike w:val="0"/>
      <w:sz w:val="16"/>
      <w:u w:val="none"/>
    </w:rPr>
  </w:style>
  <w:style w:styleId="Style_13_ch" w:type="character">
    <w:name w:val="ConsPlusDocList"/>
    <w:link w:val="Style_13"/>
    <w:rPr>
      <w:rFonts w:ascii="Courier New" w:hAnsi="Courier New"/>
      <w:b w:val="0"/>
      <w:i w:val="0"/>
      <w:strike w:val="0"/>
      <w:sz w:val="16"/>
      <w:u w:val="none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ConsPlusJurTerm"/>
    <w:link w:val="Style_15_ch"/>
    <w:pPr>
      <w:widowControl w:val="0"/>
      <w:ind/>
    </w:pPr>
    <w:rPr>
      <w:rFonts w:ascii="Arial" w:hAnsi="Arial"/>
      <w:b w:val="0"/>
      <w:i w:val="0"/>
      <w:strike w:val="0"/>
      <w:sz w:val="26"/>
      <w:u w:val="none"/>
    </w:rPr>
  </w:style>
  <w:style w:styleId="Style_15_ch" w:type="character">
    <w:name w:val="ConsPlusJurTerm"/>
    <w:link w:val="Style_15"/>
    <w:rPr>
      <w:rFonts w:ascii="Arial" w:hAnsi="Arial"/>
      <w:b w:val="0"/>
      <w:i w:val="0"/>
      <w:strike w:val="0"/>
      <w:sz w:val="26"/>
      <w:u w:val="none"/>
    </w:rPr>
  </w:style>
  <w:style w:styleId="Style_16" w:type="paragraph">
    <w:name w:val="ConsPlusJurTerm_0"/>
    <w:link w:val="Style_16_ch"/>
    <w:pPr>
      <w:widowControl w:val="0"/>
      <w:ind/>
    </w:pPr>
    <w:rPr>
      <w:rFonts w:ascii="Arial" w:hAnsi="Arial"/>
      <w:b w:val="0"/>
      <w:i w:val="0"/>
      <w:strike w:val="0"/>
      <w:sz w:val="26"/>
      <w:u w:val="none"/>
    </w:rPr>
  </w:style>
  <w:style w:styleId="Style_16_ch" w:type="character">
    <w:name w:val="ConsPlusJurTerm_0"/>
    <w:link w:val="Style_16"/>
    <w:rPr>
      <w:rFonts w:ascii="Arial" w:hAnsi="Arial"/>
      <w:b w:val="0"/>
      <w:i w:val="0"/>
      <w:strike w:val="0"/>
      <w:sz w:val="26"/>
      <w:u w:val="none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ConsPlusCell"/>
    <w:link w:val="Style_24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24_ch" w:type="character">
    <w:name w:val="ConsPlusCell"/>
    <w:link w:val="Style_24"/>
    <w:rPr>
      <w:rFonts w:ascii="Courier New" w:hAnsi="Courier New"/>
      <w:b w:val="0"/>
      <w:i w:val="0"/>
      <w:strike w:val="0"/>
      <w:sz w:val="20"/>
      <w:u w:val="none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onsPlusTextList"/>
    <w:link w:val="Style_26_ch"/>
    <w:pPr>
      <w:widowControl w:val="0"/>
      <w:ind/>
    </w:pPr>
    <w:rPr>
      <w:rFonts w:ascii="Arial" w:hAnsi="Arial"/>
      <w:b w:val="0"/>
      <w:i w:val="0"/>
      <w:strike w:val="0"/>
      <w:sz w:val="20"/>
      <w:u w:val="none"/>
    </w:rPr>
  </w:style>
  <w:style w:styleId="Style_26_ch" w:type="character">
    <w:name w:val="ConsPlusTextList"/>
    <w:link w:val="Style_26"/>
    <w:rPr>
      <w:rFonts w:ascii="Arial" w:hAnsi="Arial"/>
      <w:b w:val="0"/>
      <w:i w:val="0"/>
      <w:strike w:val="0"/>
      <w:sz w:val="20"/>
      <w:u w:val="none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ConsPlusTextList_0"/>
    <w:link w:val="Style_28_ch"/>
    <w:pPr>
      <w:widowControl w:val="0"/>
      <w:ind/>
    </w:pPr>
    <w:rPr>
      <w:rFonts w:ascii="Arial" w:hAnsi="Arial"/>
      <w:b w:val="0"/>
      <w:i w:val="0"/>
      <w:strike w:val="0"/>
      <w:sz w:val="20"/>
      <w:u w:val="none"/>
    </w:rPr>
  </w:style>
  <w:style w:styleId="Style_28_ch" w:type="character">
    <w:name w:val="ConsPlusTextList_0"/>
    <w:link w:val="Style_28"/>
    <w:rPr>
      <w:rFonts w:ascii="Arial" w:hAnsi="Arial"/>
      <w:b w:val="0"/>
      <w:i w:val="0"/>
      <w:strike w:val="0"/>
      <w:sz w:val="20"/>
      <w:u w:val="none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ConsPlusTitle"/>
    <w:link w:val="Style_32_ch"/>
    <w:pPr>
      <w:widowControl w:val="0"/>
      <w:ind/>
    </w:pPr>
    <w:rPr>
      <w:rFonts w:ascii="Arial" w:hAnsi="Arial"/>
      <w:b w:val="1"/>
      <w:i w:val="0"/>
      <w:strike w:val="0"/>
      <w:sz w:val="16"/>
      <w:u w:val="none"/>
    </w:rPr>
  </w:style>
  <w:style w:styleId="Style_32_ch" w:type="character">
    <w:name w:val="ConsPlusTitle"/>
    <w:link w:val="Style_32"/>
    <w:rPr>
      <w:rFonts w:ascii="Arial" w:hAnsi="Arial"/>
      <w:b w:val="1"/>
      <w:i w:val="0"/>
      <w:strike w:val="0"/>
      <w:sz w:val="16"/>
      <w:u w:val="none"/>
    </w:rPr>
  </w:style>
  <w:style w:styleId="Style_33" w:type="paragraph">
    <w:name w:val="heading 2"/>
    <w:next w:val="Style_3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2026-04-23T04:38:21Z</dcterms:modified>
</cp:coreProperties>
</file>